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Communication Services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213800MUCC8T65PPGV54</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Communication Services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Communication Services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10%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